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79736">
      <w:pPr>
        <w:spacing w:line="480" w:lineRule="exact"/>
        <w:rPr>
          <w:rFonts w:ascii="方正小标宋简体" w:eastAsia="方正小标宋简体"/>
          <w:sz w:val="36"/>
          <w:szCs w:val="36"/>
        </w:rPr>
      </w:pPr>
      <w:r>
        <w:rPr>
          <w:rFonts w:hint="eastAsia" w:ascii="黑体" w:hAnsi="黑体" w:eastAsia="黑体"/>
          <w:sz w:val="32"/>
          <w:szCs w:val="32"/>
        </w:rPr>
        <w:t>附件2</w:t>
      </w:r>
      <w:bookmarkStart w:id="0" w:name="_GoBack"/>
      <w:bookmarkEnd w:id="0"/>
    </w:p>
    <w:p w14:paraId="58FA2826">
      <w:pPr>
        <w:spacing w:line="560" w:lineRule="exact"/>
        <w:jc w:val="center"/>
        <w:rPr>
          <w:rFonts w:hint="eastAsia" w:ascii="方正小标宋简体" w:eastAsia="方正小标宋简体"/>
          <w:sz w:val="36"/>
          <w:szCs w:val="36"/>
        </w:rPr>
      </w:pPr>
      <w:r>
        <w:rPr>
          <w:rFonts w:hint="eastAsia" w:ascii="方正小标宋简体" w:eastAsia="方正小标宋简体"/>
          <w:sz w:val="36"/>
          <w:szCs w:val="36"/>
        </w:rPr>
        <w:t>项目支出绩效评价报告</w:t>
      </w:r>
    </w:p>
    <w:p w14:paraId="1E8FDE7B">
      <w:pPr>
        <w:spacing w:line="560" w:lineRule="exact"/>
        <w:jc w:val="center"/>
        <w:rPr>
          <w:rFonts w:hint="eastAsia" w:ascii="方正小标宋简体" w:eastAsia="方正小标宋简体"/>
          <w:sz w:val="36"/>
          <w:szCs w:val="36"/>
        </w:rPr>
      </w:pPr>
    </w:p>
    <w:p w14:paraId="186B2314">
      <w:pPr>
        <w:spacing w:line="600" w:lineRule="exact"/>
        <w:ind w:firstLine="640" w:firstLineChars="200"/>
        <w:rPr>
          <w:rFonts w:hint="eastAsia" w:ascii="楷体_GB2312" w:hAnsi="楷体_GB2312" w:eastAsia="楷体_GB2312" w:cs="楷体_GB2312"/>
          <w:sz w:val="32"/>
          <w:szCs w:val="32"/>
        </w:rPr>
      </w:pPr>
      <w:r>
        <w:rPr>
          <w:rFonts w:hint="eastAsia" w:ascii="黑体" w:hAnsi="黑体" w:eastAsia="黑体" w:cs="黑体"/>
          <w:sz w:val="32"/>
          <w:szCs w:val="32"/>
        </w:rPr>
        <w:t>一、基本情况</w:t>
      </w:r>
    </w:p>
    <w:p w14:paraId="6E2541DA">
      <w:pPr>
        <w:numPr>
          <w:numId w:val="0"/>
        </w:numPr>
        <w:spacing w:line="600" w:lineRule="exact"/>
        <w:ind w:firstLine="640" w:firstLineChars="200"/>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一）项目概况</w:t>
      </w:r>
    </w:p>
    <w:p w14:paraId="26ADE119">
      <w:pPr>
        <w:numPr>
          <w:ilvl w:val="0"/>
          <w:numId w:val="0"/>
        </w:num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2002年国务院发布《关于进一步做好下岗失业人员再就业工作的通知》，首次提出了公益性岗位的概念。2017年财政部和人力资源社会保障部《关于印发就业补助资金管理办法的通知》将享受公益性岗位补贴的人员范围扩大为就业困难人员，重点是大龄失业人员和零就业家庭人员。</w:t>
      </w:r>
    </w:p>
    <w:p w14:paraId="72BC02E0">
      <w:pPr>
        <w:numPr>
          <w:ilvl w:val="0"/>
          <w:numId w:val="0"/>
        </w:numPr>
        <w:spacing w:line="560" w:lineRule="exact"/>
        <w:ind w:firstLine="640" w:firstLineChars="200"/>
        <w:rPr>
          <w:rFonts w:hint="eastAsia" w:eastAsia="仿宋_GB2312"/>
          <w:sz w:val="32"/>
          <w:szCs w:val="32"/>
          <w:lang w:eastAsia="zh-CN"/>
        </w:rPr>
      </w:pP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八里庄街道202</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3</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年收到公益性就业组织区级岗位补贴共计335.3884万元，其中中央直达资金</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263.1731万元、区级资金72.2153万元。收到资金后，已及时全额转至公益性就业组织，用于</w:t>
      </w:r>
      <w:r>
        <w:rPr>
          <w:rFonts w:hint="eastAsia" w:ascii="Times New Roman" w:hAnsi="Times New Roman" w:eastAsia="仿宋_GB2312"/>
          <w:sz w:val="32"/>
          <w:szCs w:val="32"/>
          <w:lang w:eastAsia="zh-CN"/>
        </w:rPr>
        <w:t>本街道公益性就业组织聘用人员发放工资、缴纳社会保险及住房公积金等</w:t>
      </w:r>
      <w:r>
        <w:rPr>
          <w:rFonts w:hint="eastAsia" w:eastAsia="仿宋_GB2312"/>
          <w:sz w:val="32"/>
          <w:szCs w:val="32"/>
          <w:lang w:val="en-US" w:eastAsia="zh-CN"/>
        </w:rPr>
        <w:t>开支</w:t>
      </w:r>
      <w:r>
        <w:rPr>
          <w:rFonts w:hint="eastAsia" w:eastAsia="仿宋_GB2312"/>
          <w:sz w:val="32"/>
          <w:szCs w:val="32"/>
          <w:lang w:eastAsia="zh-CN"/>
        </w:rPr>
        <w:t>。</w:t>
      </w:r>
    </w:p>
    <w:p w14:paraId="292938E6">
      <w:pPr>
        <w:numPr>
          <w:ilvl w:val="0"/>
          <w:numId w:val="1"/>
        </w:numPr>
        <w:spacing w:line="600" w:lineRule="exact"/>
        <w:ind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项目绩效目标</w:t>
      </w:r>
    </w:p>
    <w:p w14:paraId="41944F17">
      <w:pPr>
        <w:widowControl w:val="0"/>
        <w:numPr>
          <w:ilvl w:val="0"/>
          <w:numId w:val="0"/>
        </w:numPr>
        <w:spacing w:line="600" w:lineRule="exact"/>
        <w:ind w:firstLine="640"/>
        <w:jc w:val="both"/>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公益性就业组织区级岗位补贴专门用于公益性岗位人员的工资、社会保险和住房公积金等方面支出，</w:t>
      </w:r>
      <w:r>
        <w:rPr>
          <w:rFonts w:hint="eastAsia" w:ascii="仿宋_GB2312" w:hAnsi="仿宋_GB2312" w:eastAsia="仿宋_GB2312" w:cs="仿宋_GB2312"/>
          <w:b w:val="0"/>
          <w:bCs w:val="0"/>
          <w:color w:val="000000" w:themeColor="text1"/>
          <w:kern w:val="0"/>
          <w:sz w:val="32"/>
          <w:szCs w:val="32"/>
          <w:highlight w:val="none"/>
          <w:lang w:eastAsia="zh-CN"/>
          <w14:textFill>
            <w14:solidFill>
              <w14:schemeClr w14:val="tx1"/>
            </w14:solidFill>
          </w14:textFill>
        </w:rPr>
        <w:t>保证</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就业困难人员的就业再就业，维持公益性就业组织的正常运转。</w:t>
      </w:r>
    </w:p>
    <w:p w14:paraId="09FCFA19">
      <w:pPr>
        <w:spacing w:line="600" w:lineRule="exact"/>
        <w:ind w:firstLine="640" w:firstLineChars="200"/>
        <w:rPr>
          <w:rFonts w:hint="eastAsia" w:ascii="楷体_GB2312" w:hAnsi="楷体_GB2312" w:eastAsia="楷体_GB2312" w:cs="楷体_GB2312"/>
          <w:sz w:val="32"/>
          <w:szCs w:val="32"/>
        </w:rPr>
      </w:pPr>
      <w:r>
        <w:rPr>
          <w:rFonts w:hint="eastAsia" w:ascii="黑体" w:hAnsi="黑体" w:eastAsia="黑体" w:cs="黑体"/>
          <w:sz w:val="32"/>
          <w:szCs w:val="32"/>
        </w:rPr>
        <w:t>二、绩效评价工作开展情况</w:t>
      </w:r>
    </w:p>
    <w:p w14:paraId="24887F01">
      <w:pPr>
        <w:widowControl w:val="0"/>
        <w:numPr>
          <w:ilvl w:val="0"/>
          <w:numId w:val="0"/>
        </w:numPr>
        <w:spacing w:line="600" w:lineRule="exact"/>
        <w:jc w:val="both"/>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 xml:space="preserve">    本着科学公正、统筹兼顾、激励约束、公开透明的绩效评价原则，北京市朝阳区人民政府八里庄街道办事处依照绩效考评相关规定，结合本部门内控管理办法，开展绩效评价工作。在街道工委、办事处的领导下，北京市朝阳区八里庄街道便民服务中心负责公益性就业组织区级岗位补贴绩效跟踪工作，截至2023年12月31日，资金</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335.3884万元（含中央直达资金</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263.1731万元</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按计划全部由街道拨付至公益性就业组织，其中192.284万元</w:t>
      </w:r>
      <w:r>
        <w:rPr>
          <w:rFonts w:hint="eastAsia" w:ascii="仿宋_GB2312" w:hAnsi="仿宋_GB2312" w:eastAsia="仿宋_GB2312" w:cs="仿宋_GB2312"/>
          <w:b w:val="0"/>
          <w:bCs w:val="0"/>
          <w:color w:val="000000" w:themeColor="text1"/>
          <w:kern w:val="0"/>
          <w:sz w:val="32"/>
          <w:szCs w:val="32"/>
          <w:highlight w:val="none"/>
          <w:lang w:val="en-US" w:eastAsia="zh-CN"/>
          <w14:textFill>
            <w14:solidFill>
              <w14:schemeClr w14:val="tx1"/>
            </w14:solidFill>
          </w14:textFill>
        </w:rPr>
        <w:t>已用于</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2023年公益性岗位人员工资、社会保险和住房公积金等方面支出，剩余143.1044万元将按要求用于公益性岗位人员2024年相关支出，计划于2024年使用完毕。</w:t>
      </w:r>
    </w:p>
    <w:p w14:paraId="66566FA6">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w:t>
      </w:r>
    </w:p>
    <w:p w14:paraId="5B010873">
      <w:pPr>
        <w:widowControl w:val="0"/>
        <w:numPr>
          <w:ilvl w:val="0"/>
          <w:numId w:val="0"/>
        </w:numPr>
        <w:spacing w:line="600" w:lineRule="exact"/>
        <w:jc w:val="both"/>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 xml:space="preserve">    公益性就业组织区级岗位补贴已按计划使用，阶段性项目绩效目标完成良好，预算执行绩效与绩效目标未发生偏离。</w:t>
      </w:r>
    </w:p>
    <w:p w14:paraId="62062D35">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14:paraId="100DFE9E">
      <w:pPr>
        <w:spacing w:line="520" w:lineRule="exact"/>
        <w:ind w:firstLine="640" w:firstLineChars="200"/>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（一）项目决策情况:公益性就业组织经费来源于上级财政拨款，</w:t>
      </w:r>
      <w:r>
        <w:rPr>
          <w:rFonts w:hint="eastAsia" w:ascii="仿宋_GB2312" w:hAnsi="仿宋_GB2312" w:eastAsia="仿宋_GB2312" w:cs="仿宋_GB2312"/>
          <w:b w:val="0"/>
          <w:bCs w:val="0"/>
          <w:color w:val="000000" w:themeColor="text1"/>
          <w:kern w:val="0"/>
          <w:sz w:val="32"/>
          <w:szCs w:val="32"/>
          <w:highlight w:val="none"/>
          <w:lang w:eastAsia="zh-CN"/>
          <w14:textFill>
            <w14:solidFill>
              <w14:schemeClr w14:val="tx1"/>
            </w14:solidFill>
          </w14:textFill>
        </w:rPr>
        <w:t>八里庄街道</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严格</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落实</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《关于＜印发朝阳区社会公益性就业组织管理（试行）办法＞的通知》（朝人社发【2015】31号）和街道财务制度</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要求</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履行</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“三重一大”</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集体议事程序进行</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决策。</w:t>
      </w:r>
    </w:p>
    <w:p w14:paraId="15C18489">
      <w:pPr>
        <w:spacing w:line="520" w:lineRule="exact"/>
        <w:ind w:firstLine="640" w:firstLineChars="200"/>
        <w:rPr>
          <w:rFonts w:hint="eastAsia" w:ascii="仿宋_GB2312" w:hAnsi="仿宋_GB2312" w:eastAsia="仿宋_GB2312" w:cs="仿宋_GB2312"/>
          <w:b w:val="0"/>
          <w:bCs w:val="0"/>
          <w:color w:val="000000" w:themeColor="text1"/>
          <w:kern w:val="0"/>
          <w:sz w:val="32"/>
          <w:szCs w:val="32"/>
          <w:highlight w:val="none"/>
          <w:lang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（二）项目过程情况: 八里庄公益性组织严格依据《关于＜印发朝阳区社会公益性就业组织管理（试行）办法＞的通知》（朝人社发【2015】31号）</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要求</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，自下而上进行申请，</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经</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区</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人力社保局</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审核批复后，项目资金</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由</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区财政局拨付至</w:t>
      </w:r>
      <w:r>
        <w:rPr>
          <w:rFonts w:hint="eastAsia" w:ascii="仿宋_GB2312" w:hAnsi="仿宋_GB2312" w:eastAsia="仿宋_GB2312" w:cs="仿宋_GB2312"/>
          <w:b w:val="0"/>
          <w:bCs w:val="0"/>
          <w:color w:val="000000" w:themeColor="text1"/>
          <w:kern w:val="0"/>
          <w:sz w:val="32"/>
          <w:szCs w:val="32"/>
          <w:highlight w:val="none"/>
          <w:lang w:eastAsia="zh-CN"/>
          <w14:textFill>
            <w14:solidFill>
              <w14:schemeClr w14:val="tx1"/>
            </w14:solidFill>
          </w14:textFill>
        </w:rPr>
        <w:t>街道</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再</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经街道主任办公会和工委会决议后转拨至八里庄公益性组织账户。202</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3</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年收到公益性就业组织区级岗位补贴共计335.3884万元，其中中央直达资金</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263.1731万元，区级资金72.2153万</w:t>
      </w:r>
      <w:r>
        <w:rPr>
          <w:rFonts w:hint="eastAsia" w:ascii="仿宋_GB2312" w:hAnsi="仿宋_GB2312" w:eastAsia="仿宋_GB2312" w:cs="仿宋_GB2312"/>
          <w:b w:val="0"/>
          <w:bCs w:val="0"/>
          <w:color w:val="000000" w:themeColor="text1"/>
          <w:kern w:val="0"/>
          <w:sz w:val="32"/>
          <w:szCs w:val="32"/>
          <w:highlight w:val="none"/>
          <w:lang w:val="en-US" w:eastAsia="zh-CN"/>
          <w14:textFill>
            <w14:solidFill>
              <w14:schemeClr w14:val="tx1"/>
            </w14:solidFill>
          </w14:textFill>
        </w:rPr>
        <w:t>元</w:t>
      </w:r>
      <w:r>
        <w:rPr>
          <w:rFonts w:hint="eastAsia" w:ascii="仿宋_GB2312" w:hAnsi="仿宋_GB2312" w:eastAsia="仿宋_GB2312" w:cs="仿宋_GB2312"/>
          <w:b w:val="0"/>
          <w:bCs w:val="0"/>
          <w:color w:val="000000" w:themeColor="text1"/>
          <w:kern w:val="0"/>
          <w:sz w:val="32"/>
          <w:szCs w:val="32"/>
          <w:highlight w:val="none"/>
          <w:lang w:eastAsia="zh-CN"/>
          <w14:textFill>
            <w14:solidFill>
              <w14:schemeClr w14:val="tx1"/>
            </w14:solidFill>
          </w14:textFill>
        </w:rPr>
        <w:t>，严格按公益性资金使用规定，专款专用。</w:t>
      </w:r>
    </w:p>
    <w:p w14:paraId="52125F0F">
      <w:pPr>
        <w:spacing w:line="520" w:lineRule="exact"/>
        <w:ind w:firstLine="640" w:firstLineChars="200"/>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（三）项目产出情况:在项目执行期间，帮助就业困难人员</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51</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人实现了</w:t>
      </w:r>
      <w:r>
        <w:rPr>
          <w:rFonts w:hint="eastAsia" w:ascii="仿宋_GB2312" w:hAnsi="仿宋_GB2312" w:eastAsia="仿宋_GB2312" w:cs="仿宋_GB2312"/>
          <w:b w:val="0"/>
          <w:bCs w:val="0"/>
          <w:color w:val="000000" w:themeColor="text1"/>
          <w:kern w:val="0"/>
          <w:sz w:val="32"/>
          <w:szCs w:val="32"/>
          <w:highlight w:val="none"/>
          <w:lang w:eastAsia="zh-CN"/>
          <w14:textFill>
            <w14:solidFill>
              <w14:schemeClr w14:val="tx1"/>
            </w14:solidFill>
          </w14:textFill>
        </w:rPr>
        <w:t>就业</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再就业。截至202</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3</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年12月31日，项目资金全部由街道拨付至公益性就业组织，保证了公益性组织正常运转，</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实现</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了辖区困难就业人员就业。</w:t>
      </w:r>
    </w:p>
    <w:p w14:paraId="027C2032">
      <w:pPr>
        <w:spacing w:line="520" w:lineRule="exact"/>
        <w:ind w:firstLine="640" w:firstLineChars="200"/>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（四）项目效益情况: 202</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3</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年，公益性就业组织区级岗位补贴绩效目标</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已</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完成。项目资金充分保障了地区公益性人员</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工资及</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社会保险</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等</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缴纳方面支出，服务对象满意度100%。</w:t>
      </w:r>
    </w:p>
    <w:p w14:paraId="74CD13E2">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p>
    <w:p w14:paraId="08A0E075">
      <w:pPr>
        <w:spacing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无</w:t>
      </w:r>
    </w:p>
    <w:p w14:paraId="2AA5B55C">
      <w:pPr>
        <w:numPr>
          <w:ilvl w:val="0"/>
          <w:numId w:val="2"/>
        </w:num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有关建议</w:t>
      </w:r>
    </w:p>
    <w:p w14:paraId="58B1B288">
      <w:pPr>
        <w:numPr>
          <w:ilvl w:val="0"/>
          <w:numId w:val="0"/>
        </w:numPr>
        <w:spacing w:line="600" w:lineRule="exac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无</w:t>
      </w:r>
    </w:p>
    <w:p w14:paraId="204B19E6">
      <w:pPr>
        <w:numPr>
          <w:ilvl w:val="0"/>
          <w:numId w:val="2"/>
        </w:num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其他需要说明的问题</w:t>
      </w:r>
    </w:p>
    <w:p w14:paraId="6986EEE9">
      <w:pPr>
        <w:numPr>
          <w:ilvl w:val="0"/>
          <w:numId w:val="0"/>
        </w:numPr>
        <w:spacing w:line="600" w:lineRule="exac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无</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decorative"/>
    <w:pitch w:val="default"/>
    <w:sig w:usb0="00000000" w:usb1="00000000" w:usb2="00000000" w:usb3="00000000" w:csb0="00040000" w:csb1="00000000"/>
  </w:font>
  <w:font w:name="仿宋_GB2312">
    <w:altName w:val="仿宋"/>
    <w:panose1 w:val="02010609030101010101"/>
    <w:charset w:val="86"/>
    <w:family w:val="decorative"/>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620B1">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B8D3D9">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AB8D3D9">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14:paraId="0E9C02A9">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F14CC9"/>
    <w:multiLevelType w:val="singleLevel"/>
    <w:tmpl w:val="65F14CC9"/>
    <w:lvl w:ilvl="0" w:tentative="0">
      <w:start w:val="2"/>
      <w:numFmt w:val="chineseCounting"/>
      <w:suff w:val="nothing"/>
      <w:lvlText w:val="（%1）"/>
      <w:lvlJc w:val="left"/>
    </w:lvl>
  </w:abstractNum>
  <w:abstractNum w:abstractNumId="1">
    <w:nsid w:val="65F1527A"/>
    <w:multiLevelType w:val="singleLevel"/>
    <w:tmpl w:val="65F1527A"/>
    <w:lvl w:ilvl="0" w:tentative="0">
      <w:start w:val="6"/>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yYmUzYWEyZDQ4NGYyMjE5YmQyYTJkMjQ4OGMwNTAifQ=="/>
    <w:docVar w:name="KSO_WPS_MARK_KEY" w:val="34fe06e0-1252-400b-aca8-e89f134a982a"/>
  </w:docVars>
  <w:rsids>
    <w:rsidRoot w:val="F77F09F4"/>
    <w:rsid w:val="000A27AF"/>
    <w:rsid w:val="00161C76"/>
    <w:rsid w:val="005678A8"/>
    <w:rsid w:val="00B40A65"/>
    <w:rsid w:val="00BB3BDA"/>
    <w:rsid w:val="00D33560"/>
    <w:rsid w:val="00F84B2A"/>
    <w:rsid w:val="03A043CE"/>
    <w:rsid w:val="04477AA3"/>
    <w:rsid w:val="0A3E7253"/>
    <w:rsid w:val="0C767178"/>
    <w:rsid w:val="0D2072BE"/>
    <w:rsid w:val="0FAE4E7B"/>
    <w:rsid w:val="13EC5F71"/>
    <w:rsid w:val="1A2E4BEE"/>
    <w:rsid w:val="1BBD091F"/>
    <w:rsid w:val="2406098A"/>
    <w:rsid w:val="277245D9"/>
    <w:rsid w:val="27BA3F65"/>
    <w:rsid w:val="37173543"/>
    <w:rsid w:val="3A766936"/>
    <w:rsid w:val="3B530501"/>
    <w:rsid w:val="3B714E2B"/>
    <w:rsid w:val="3D483969"/>
    <w:rsid w:val="3FF76880"/>
    <w:rsid w:val="43744EF9"/>
    <w:rsid w:val="43AC4C52"/>
    <w:rsid w:val="453766E7"/>
    <w:rsid w:val="47EE7652"/>
    <w:rsid w:val="4AAA5C63"/>
    <w:rsid w:val="4BD2790E"/>
    <w:rsid w:val="4C4507B6"/>
    <w:rsid w:val="4C547C35"/>
    <w:rsid w:val="50290C58"/>
    <w:rsid w:val="5C073259"/>
    <w:rsid w:val="5D69757B"/>
    <w:rsid w:val="5F795ED8"/>
    <w:rsid w:val="6189617B"/>
    <w:rsid w:val="660C59AD"/>
    <w:rsid w:val="6A843983"/>
    <w:rsid w:val="6ABC136F"/>
    <w:rsid w:val="71AE6998"/>
    <w:rsid w:val="71C11019"/>
    <w:rsid w:val="73BD6240"/>
    <w:rsid w:val="79A304E1"/>
    <w:rsid w:val="7AB7FF50"/>
    <w:rsid w:val="7BFEB0DB"/>
    <w:rsid w:val="CEFD3F3D"/>
    <w:rsid w:val="EA3F77F2"/>
    <w:rsid w:val="EEFE5989"/>
    <w:rsid w:val="EFCF3EAE"/>
    <w:rsid w:val="F5B764A2"/>
    <w:rsid w:val="F77F09F4"/>
    <w:rsid w:val="FFD7BFFC"/>
    <w:rsid w:val="FFFA6B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1134</Words>
  <Characters>1238</Characters>
  <Lines>2</Lines>
  <Paragraphs>1</Paragraphs>
  <TotalTime>1</TotalTime>
  <ScaleCrop>false</ScaleCrop>
  <LinksUpToDate>false</LinksUpToDate>
  <CharactersWithSpaces>1256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2022-03-10T03:16:00Z</dcterms:created>
  <dc:creator>user</dc:creator>
  <cp:lastModifiedBy>微信用户</cp:lastModifiedBy>
  <cp:lastPrinted>2024-03-21T06:33:00Z</cp:lastPrinted>
  <dcterms:modified xsi:type="dcterms:W3CDTF">2024-08-15T06:51:42Z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9681212216B94C9B84FAD92D9ECF2153_13</vt:lpwstr>
  </property>
</Properties>
</file>